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31" w:rsidRPr="009A6C17" w:rsidRDefault="001F7331" w:rsidP="009A6C17">
      <w:pPr>
        <w:widowControl/>
        <w:spacing w:before="100" w:beforeAutospacing="1" w:after="100" w:afterAutospacing="1" w:line="432" w:lineRule="auto"/>
        <w:jc w:val="left"/>
        <w:outlineLvl w:val="0"/>
        <w:rPr>
          <w:rFonts w:ascii="宋体" w:cs="宋体"/>
          <w:b/>
          <w:bCs/>
          <w:color w:val="333333"/>
          <w:kern w:val="36"/>
          <w:sz w:val="48"/>
          <w:szCs w:val="48"/>
        </w:rPr>
      </w:pPr>
      <w:r w:rsidRPr="009A6C17">
        <w:rPr>
          <w:rFonts w:ascii="宋体" w:hAnsi="宋体" w:cs="宋体" w:hint="eastAsia"/>
          <w:b/>
          <w:bCs/>
          <w:color w:val="333333"/>
          <w:kern w:val="36"/>
          <w:sz w:val="48"/>
          <w:szCs w:val="48"/>
        </w:rPr>
        <w:t>习近平：突出问题导向确保取得实际成效</w:t>
      </w:r>
      <w:r w:rsidRPr="009A6C17">
        <w:rPr>
          <w:rFonts w:ascii="宋体" w:cs="宋体"/>
          <w:b/>
          <w:bCs/>
          <w:color w:val="333333"/>
          <w:kern w:val="36"/>
          <w:sz w:val="48"/>
          <w:szCs w:val="48"/>
        </w:rPr>
        <w:t> </w:t>
      </w:r>
      <w:r w:rsidRPr="009A6C17">
        <w:rPr>
          <w:rFonts w:ascii="宋体" w:hAnsi="宋体" w:cs="宋体" w:hint="eastAsia"/>
          <w:b/>
          <w:bCs/>
          <w:color w:val="333333"/>
          <w:kern w:val="36"/>
          <w:sz w:val="48"/>
          <w:szCs w:val="48"/>
        </w:rPr>
        <w:t>把全面从严治党落实到每一个支部</w:t>
      </w:r>
    </w:p>
    <w:p w:rsidR="001F7331" w:rsidRPr="009A6C17" w:rsidRDefault="001F7331" w:rsidP="009A6C17">
      <w:pPr>
        <w:widowControl/>
        <w:spacing w:before="100" w:beforeAutospacing="1" w:after="100" w:afterAutospacing="1" w:line="432" w:lineRule="auto"/>
        <w:jc w:val="left"/>
        <w:outlineLvl w:val="3"/>
        <w:rPr>
          <w:rFonts w:ascii="宋体" w:cs="宋体"/>
          <w:b/>
          <w:bCs/>
          <w:color w:val="333333"/>
          <w:kern w:val="0"/>
          <w:sz w:val="24"/>
          <w:szCs w:val="24"/>
        </w:rPr>
      </w:pPr>
      <w:r w:rsidRPr="009A6C17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“两学一做”学习教育工作座谈会在京召开</w:t>
      </w:r>
      <w:r w:rsidRPr="009A6C17">
        <w:rPr>
          <w:rFonts w:ascii="宋体" w:cs="宋体"/>
          <w:b/>
          <w:bCs/>
          <w:color w:val="333333"/>
          <w:kern w:val="0"/>
          <w:sz w:val="24"/>
          <w:szCs w:val="24"/>
        </w:rPr>
        <w:t> </w:t>
      </w:r>
      <w:r w:rsidRPr="009A6C17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刘云山出席并讲话</w:t>
      </w:r>
    </w:p>
    <w:p w:rsidR="001F7331" w:rsidRPr="009A6C17" w:rsidRDefault="001F7331" w:rsidP="009A6C17">
      <w:pPr>
        <w:widowControl/>
        <w:spacing w:before="100" w:beforeAutospacing="1" w:after="100" w:afterAutospacing="1" w:line="432" w:lineRule="auto"/>
        <w:jc w:val="left"/>
        <w:outlineLvl w:val="4"/>
        <w:rPr>
          <w:rFonts w:ascii="宋体" w:cs="宋体"/>
          <w:b/>
          <w:bCs/>
          <w:color w:val="333333"/>
          <w:kern w:val="0"/>
          <w:sz w:val="20"/>
          <w:szCs w:val="20"/>
        </w:rPr>
      </w:pPr>
      <w:r w:rsidRPr="009A6C17">
        <w:rPr>
          <w:rFonts w:ascii="宋体" w:hAnsi="宋体" w:cs="宋体"/>
          <w:b/>
          <w:bCs/>
          <w:color w:val="333333"/>
          <w:kern w:val="0"/>
          <w:sz w:val="20"/>
          <w:szCs w:val="20"/>
        </w:rPr>
        <w:t>2016</w:t>
      </w:r>
      <w:r w:rsidRPr="009A6C17"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年</w:t>
      </w:r>
      <w:r w:rsidRPr="009A6C17">
        <w:rPr>
          <w:rFonts w:ascii="宋体" w:hAnsi="宋体" w:cs="宋体"/>
          <w:b/>
          <w:bCs/>
          <w:color w:val="333333"/>
          <w:kern w:val="0"/>
          <w:sz w:val="20"/>
          <w:szCs w:val="20"/>
        </w:rPr>
        <w:t>04</w:t>
      </w:r>
      <w:r w:rsidRPr="009A6C17"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月</w:t>
      </w:r>
      <w:r w:rsidRPr="009A6C17">
        <w:rPr>
          <w:rFonts w:ascii="宋体" w:hAnsi="宋体" w:cs="宋体"/>
          <w:b/>
          <w:bCs/>
          <w:color w:val="333333"/>
          <w:kern w:val="0"/>
          <w:sz w:val="20"/>
          <w:szCs w:val="20"/>
        </w:rPr>
        <w:t>07</w:t>
      </w:r>
      <w:r w:rsidRPr="009A6C17"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日</w:t>
      </w:r>
      <w:r w:rsidRPr="009A6C17">
        <w:rPr>
          <w:rFonts w:ascii="宋体" w:hAnsi="宋体" w:cs="宋体"/>
          <w:b/>
          <w:bCs/>
          <w:color w:val="333333"/>
          <w:kern w:val="0"/>
          <w:sz w:val="20"/>
          <w:szCs w:val="20"/>
        </w:rPr>
        <w:t>07:25   </w:t>
      </w:r>
      <w:r w:rsidRPr="009A6C17"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来源：</w:t>
      </w:r>
      <w:hyperlink r:id="rId4" w:tgtFrame="_blank" w:history="1">
        <w:r w:rsidRPr="009A6C17">
          <w:rPr>
            <w:rFonts w:ascii="宋体" w:hAnsi="宋体" w:cs="宋体" w:hint="eastAsia"/>
            <w:b/>
            <w:bCs/>
            <w:color w:val="000000"/>
            <w:kern w:val="0"/>
            <w:sz w:val="20"/>
            <w:szCs w:val="20"/>
          </w:rPr>
          <w:t>人民网－人民日报</w:t>
        </w:r>
      </w:hyperlink>
    </w:p>
    <w:p w:rsidR="001F7331" w:rsidRDefault="001F7331">
      <w:hyperlink r:id="rId5" w:history="1">
        <w:r w:rsidRPr="000147C3">
          <w:rPr>
            <w:rStyle w:val="Hyperlink"/>
          </w:rPr>
          <w:t>http://cpc.people.com.cn/n1/2016/0407/c64094-28255487.html</w:t>
        </w:r>
      </w:hyperlink>
    </w:p>
    <w:p w:rsidR="001F7331" w:rsidRPr="009A6C17" w:rsidRDefault="001F7331" w:rsidP="009A6C17">
      <w:pPr>
        <w:widowControl/>
        <w:spacing w:after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人民网北京</w:t>
      </w:r>
      <w:r w:rsidRPr="009A6C17">
        <w:rPr>
          <w:rFonts w:ascii="宋体" w:hAnsi="宋体" w:cs="宋体"/>
          <w:color w:val="26214A"/>
          <w:kern w:val="0"/>
          <w:sz w:val="24"/>
          <w:szCs w:val="24"/>
        </w:rPr>
        <w:t>4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月</w:t>
      </w:r>
      <w:r w:rsidRPr="009A6C17">
        <w:rPr>
          <w:rFonts w:ascii="宋体" w:hAnsi="宋体" w:cs="宋体"/>
          <w:color w:val="26214A"/>
          <w:kern w:val="0"/>
          <w:sz w:val="24"/>
          <w:szCs w:val="24"/>
        </w:rPr>
        <w:t>6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日电</w:t>
      </w:r>
      <w:r w:rsidRPr="009A6C17">
        <w:rPr>
          <w:rFonts w:ascii="宋体" w:cs="宋体"/>
          <w:color w:val="26214A"/>
          <w:kern w:val="0"/>
          <w:sz w:val="24"/>
          <w:szCs w:val="24"/>
        </w:rPr>
        <w:t>  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（记者姜洁）近日，中共中央总书记、国家主席、中央军委主席习近平对在全党开展“两学一做”学习教育作出重要指示强调，“两学一做”学习教育是加强党的思想政治建设的一项重大部署，是协调推进“四个全面”战略布局特别是推动全面从严治党向基层延伸的有力抓手，基础在学，关键在做，各级党组织要履行抓好“两学一做”学习教育的主体责任，坚持区分层次，突出问题导向，确保取得实际成效。</w:t>
      </w:r>
    </w:p>
    <w:p w:rsidR="001F7331" w:rsidRPr="009A6C17" w:rsidRDefault="001F7331" w:rsidP="009A6C17">
      <w:pPr>
        <w:widowControl/>
        <w:spacing w:before="150" w:after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习近平指出，加强党的建设，首要任务是加强思想政治建设，关键是教育管理好党员、干部。党的十八大以来，我们党先后开展了党的群众路线教育实践活动、“三严三实”专题教育，对于解决党员干部特别是县处级以上领导干部存在的突出问题、推进全面从严治党起到了重要作用。思想政治建设不可能毕其功于一役。部署“两学一做”学习教育，就是要推动党内教育从“关键少数”向广大党员拓展，从集中性教育向经常性教育延伸，坚定广大党员的马克思主义立场，保证全党始终在思想上政治上行动上同党中央保持高度一致，使我们党始终成为有理想、有信念的马克思主义政党。</w:t>
      </w:r>
    </w:p>
    <w:p w:rsidR="001F7331" w:rsidRPr="009A6C17" w:rsidRDefault="001F7331" w:rsidP="009A6C17">
      <w:pPr>
        <w:widowControl/>
        <w:spacing w:before="150" w:after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习近平强调，基层是党的执政之基、力量之源。只有基层党组织坚强有力，党员发挥应有作用，党的根基才能牢固，党才能有战斗力。开展“两学一做”学习教育，要把全面从严治党落实到每个支部、每名党员。“两学一做”学习教育，基础在学，关键在做。要突出问题导向，学要带着问题学，做要针对问题改，把合格的标尺立起来，把做人做事的底线划出来，把党员的先锋形象树起来，用行动体现信仰信念的力量。要整顿不合格基层党组织，坚持和落实行之有效的制度。要针对新情况新问题严肃党内政治生活，以改革创新精神补齐制度短板，真正使党的组织生活、党员教育管理严起来、实起来。</w:t>
      </w:r>
    </w:p>
    <w:p w:rsidR="001F7331" w:rsidRPr="009A6C17" w:rsidRDefault="001F7331" w:rsidP="009A6C17">
      <w:pPr>
        <w:widowControl/>
        <w:spacing w:before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习近平指出，组织开展“两学一做”学习教育，是各级党组织及其负责人的主体责任，要抓紧抓实抓好。各级党组织书记要管好干部、带好班子，也要管好党员、带好队伍，掌握抓党员队伍建设的方法要求。要坚持区分层次，及时指导，一把钥匙开一把锁，防止走过场和形式主义。县处级以上党员领导干部要在学习教育中作出表率，紧密联系领导工作实际，学得更多一些、更深一些，要求更严一些、更高一些，努力提高思想政治素养和理论水平。</w:t>
      </w:r>
    </w:p>
    <w:p w:rsidR="001F7331" w:rsidRPr="009A6C17" w:rsidRDefault="001F7331" w:rsidP="009A6C17">
      <w:pPr>
        <w:widowControl/>
        <w:spacing w:after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/>
          <w:color w:val="26214A"/>
          <w:kern w:val="0"/>
          <w:sz w:val="24"/>
          <w:szCs w:val="24"/>
        </w:rPr>
        <w:t>6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日上午，“两学一做”学习教育工作座谈会在京召开，深入学习贯彻习近平总书记重要指示精神，对开展“两学一做”学习教育作出部署。中共中央政治局常委、中央书记处书记刘云山在座谈会上讲话强调，习近平总书记重要指示深刻阐明了“两学一做”学习教育的重要意义、基本要求和主要任务，为开展学习教育指明了方向，要认真学习、很好贯彻。开展学习教育，要把党章党规与习近平总书记系列重要讲话贯通起来学习、统一起来领会，注意区分层次、区分对象，增强针对性和实效性。党员领导干部要学得更多更深一些，深刻领会系列讲话的丰富内涵和核心要义，深刻领会党中央治国理政新理念新思想新战略。要坚持以学促做，引导广大党员增强政治意识、大局意识、核心意识、看齐意识，按照党员标准严格要求自己，做合格共产党员。要强化问题导向，带着具体问题学，针对具体问题改，把解决问题贯穿学习教育全过程。要突出经常性教育特点，贯彻好“三会一课”、组织生活会、民主评议党员等制度，发挥好党支部在从严教育管理党员中的应有作用。各级党委（党组）要加强对学习教育的组织领导，推动领导机关、领导班子、领导干部走在前列、当好表率；坚持分类指导，具体化、精准化地抓好学习教育，调动好基层党组织的主动性创造性；坚持把学习教育同做好改革发展稳定工作结合起来，做到两手抓两促进。</w:t>
      </w:r>
    </w:p>
    <w:p w:rsidR="001F7331" w:rsidRPr="009A6C17" w:rsidRDefault="001F7331" w:rsidP="009A6C17">
      <w:pPr>
        <w:widowControl/>
        <w:spacing w:before="150" w:after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中共中央政治局委员、中组部部长赵乐际主持会议并传达了习近平的重要指示。</w:t>
      </w:r>
    </w:p>
    <w:p w:rsidR="001F7331" w:rsidRPr="009A6C17" w:rsidRDefault="001F7331" w:rsidP="009A6C17">
      <w:pPr>
        <w:widowControl/>
        <w:spacing w:before="150" w:after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江苏省、江西省、贵州省和教育部、中国兵器工业集团公司、清华大学党委（党组）负责同志在会上交流发言。</w:t>
      </w:r>
    </w:p>
    <w:p w:rsidR="001F7331" w:rsidRPr="009A6C17" w:rsidRDefault="001F7331" w:rsidP="009A6C17">
      <w:pPr>
        <w:widowControl/>
        <w:spacing w:before="150" w:after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中共中央政治局委员、中宣部部长刘奇葆，中共中央书记处书记、中央纪委副书记赵洪祝出席会议。</w:t>
      </w:r>
    </w:p>
    <w:p w:rsidR="001F7331" w:rsidRPr="009A6C17" w:rsidRDefault="001F7331" w:rsidP="009A6C17">
      <w:pPr>
        <w:widowControl/>
        <w:spacing w:before="150" w:after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中央党的建设工作领导小组成员，各省区市和副省级城市、新疆生产建设兵团党委组织部部长，中央和国家机关各部委、各人民团体以及中管企业、金融机构和高等学校党委（党组）主要负责同志，中央军委政治工作部、武警部队政治工作部负责同志参加会议。</w:t>
      </w:r>
    </w:p>
    <w:p w:rsidR="001F7331" w:rsidRPr="009A6C17" w:rsidRDefault="001F7331" w:rsidP="009A6C17">
      <w:pPr>
        <w:widowControl/>
        <w:spacing w:before="150" w:line="450" w:lineRule="atLeast"/>
        <w:ind w:firstLine="480"/>
        <w:jc w:val="left"/>
        <w:rPr>
          <w:rFonts w:ascii="宋体" w:cs="宋体"/>
          <w:color w:val="26214A"/>
          <w:kern w:val="0"/>
          <w:sz w:val="24"/>
          <w:szCs w:val="24"/>
        </w:rPr>
      </w:pP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《</w:t>
      </w:r>
      <w:r w:rsidRPr="009A6C17">
        <w:rPr>
          <w:rFonts w:ascii="宋体" w:hAnsi="宋体" w:cs="宋体"/>
          <w:color w:val="26214A"/>
          <w:kern w:val="0"/>
          <w:sz w:val="24"/>
          <w:szCs w:val="24"/>
        </w:rPr>
        <w:t xml:space="preserve"> 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人民日报</w:t>
      </w:r>
      <w:r w:rsidRPr="009A6C17">
        <w:rPr>
          <w:rFonts w:ascii="宋体" w:hAnsi="宋体" w:cs="宋体"/>
          <w:color w:val="26214A"/>
          <w:kern w:val="0"/>
          <w:sz w:val="24"/>
          <w:szCs w:val="24"/>
        </w:rPr>
        <w:t xml:space="preserve"> 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》（</w:t>
      </w:r>
      <w:r w:rsidRPr="009A6C17">
        <w:rPr>
          <w:rFonts w:ascii="宋体" w:hAnsi="宋体" w:cs="宋体"/>
          <w:color w:val="26214A"/>
          <w:kern w:val="0"/>
          <w:sz w:val="24"/>
          <w:szCs w:val="24"/>
        </w:rPr>
        <w:t xml:space="preserve"> 2016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年</w:t>
      </w:r>
      <w:r w:rsidRPr="009A6C17">
        <w:rPr>
          <w:rFonts w:ascii="宋体" w:hAnsi="宋体" w:cs="宋体"/>
          <w:color w:val="26214A"/>
          <w:kern w:val="0"/>
          <w:sz w:val="24"/>
          <w:szCs w:val="24"/>
        </w:rPr>
        <w:t>04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月</w:t>
      </w:r>
      <w:r w:rsidRPr="009A6C17">
        <w:rPr>
          <w:rFonts w:ascii="宋体" w:hAnsi="宋体" w:cs="宋体"/>
          <w:color w:val="26214A"/>
          <w:kern w:val="0"/>
          <w:sz w:val="24"/>
          <w:szCs w:val="24"/>
        </w:rPr>
        <w:t>07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日</w:t>
      </w:r>
      <w:r w:rsidRPr="009A6C17">
        <w:rPr>
          <w:rFonts w:ascii="宋体" w:hAnsi="宋体" w:cs="宋体"/>
          <w:color w:val="26214A"/>
          <w:kern w:val="0"/>
          <w:sz w:val="24"/>
          <w:szCs w:val="24"/>
        </w:rPr>
        <w:t xml:space="preserve"> 01 </w:t>
      </w:r>
      <w:r w:rsidRPr="009A6C17">
        <w:rPr>
          <w:rFonts w:ascii="宋体" w:hAnsi="宋体" w:cs="宋体" w:hint="eastAsia"/>
          <w:color w:val="26214A"/>
          <w:kern w:val="0"/>
          <w:sz w:val="24"/>
          <w:szCs w:val="24"/>
        </w:rPr>
        <w:t>版）</w:t>
      </w:r>
    </w:p>
    <w:p w:rsidR="001F7331" w:rsidRPr="009A6C17" w:rsidRDefault="001F7331">
      <w:bookmarkStart w:id="0" w:name="_GoBack"/>
      <w:bookmarkEnd w:id="0"/>
    </w:p>
    <w:sectPr w:rsidR="001F7331" w:rsidRPr="009A6C17" w:rsidSect="001F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CCE"/>
    <w:rsid w:val="000147C3"/>
    <w:rsid w:val="0007168B"/>
    <w:rsid w:val="001F1BA4"/>
    <w:rsid w:val="001F7331"/>
    <w:rsid w:val="007A73AF"/>
    <w:rsid w:val="008E4CCE"/>
    <w:rsid w:val="009A6C17"/>
    <w:rsid w:val="00BA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A4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6C1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9"/>
    <w:qFormat/>
    <w:rsid w:val="009A6C17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9A6C17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6C1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A6C1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A6C17"/>
    <w:rPr>
      <w:rFonts w:ascii="宋体" w:eastAsia="宋体" w:hAnsi="宋体" w:cs="宋体"/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9A6C17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765078307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7650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765078308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7650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765078310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c.people.com.cn/n1/2016/0407/c64094-28255487.html" TargetMode="External"/><Relationship Id="rId4" Type="http://schemas.openxmlformats.org/officeDocument/2006/relationships/hyperlink" Target="http://paper.people.com.cn/rmrb/html/2016-04/07/nw.D110000renmrb_20160407_2-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许平</cp:lastModifiedBy>
  <cp:revision>3</cp:revision>
  <dcterms:created xsi:type="dcterms:W3CDTF">2016-04-11T06:41:00Z</dcterms:created>
  <dcterms:modified xsi:type="dcterms:W3CDTF">2016-04-30T14:50:00Z</dcterms:modified>
</cp:coreProperties>
</file>